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3CF9" w:rsidRDefault="00D03CF9" w:rsidP="00D03CF9">
      <w:pPr>
        <w:spacing w:line="480" w:lineRule="auto"/>
        <w:jc w:val="center"/>
      </w:pPr>
    </w:p>
    <w:p w:rsidR="00D03CF9" w:rsidRDefault="00D03CF9" w:rsidP="00D03CF9">
      <w:pPr>
        <w:spacing w:line="480" w:lineRule="auto"/>
        <w:jc w:val="center"/>
      </w:pPr>
    </w:p>
    <w:p w:rsidR="00D03CF9" w:rsidRDefault="00D03CF9" w:rsidP="00D03CF9">
      <w:pPr>
        <w:spacing w:line="480" w:lineRule="auto"/>
        <w:jc w:val="center"/>
      </w:pPr>
    </w:p>
    <w:p w:rsidR="00D03CF9" w:rsidRDefault="00D03CF9" w:rsidP="00D03CF9">
      <w:pPr>
        <w:spacing w:line="480" w:lineRule="auto"/>
        <w:jc w:val="center"/>
      </w:pPr>
    </w:p>
    <w:p w:rsidR="00D03CF9" w:rsidRDefault="00D03CF9" w:rsidP="00D03CF9">
      <w:pPr>
        <w:spacing w:line="480" w:lineRule="auto"/>
        <w:jc w:val="center"/>
      </w:pPr>
    </w:p>
    <w:p w:rsidR="00D03CF9" w:rsidRDefault="00D03CF9" w:rsidP="00D03CF9">
      <w:pPr>
        <w:spacing w:line="480" w:lineRule="auto"/>
        <w:jc w:val="center"/>
      </w:pPr>
      <w:r>
        <w:t>Analysis of Time Warner Cable Consolidation Bids</w:t>
      </w:r>
    </w:p>
    <w:p w:rsidR="00D03CF9" w:rsidRDefault="00D03CF9" w:rsidP="00D03CF9">
      <w:pPr>
        <w:spacing w:line="480" w:lineRule="auto"/>
        <w:jc w:val="center"/>
      </w:pPr>
      <w:r>
        <w:t>Name</w:t>
      </w:r>
    </w:p>
    <w:p w:rsidR="00D03CF9" w:rsidRDefault="00D03CF9" w:rsidP="00D03CF9">
      <w:pPr>
        <w:spacing w:line="480" w:lineRule="auto"/>
        <w:jc w:val="center"/>
      </w:pPr>
      <w:r>
        <w:t>Institution</w:t>
      </w:r>
    </w:p>
    <w:p w:rsidR="00D03CF9" w:rsidRDefault="00D03CF9" w:rsidP="00D03CF9">
      <w:pPr>
        <w:spacing w:line="480" w:lineRule="auto"/>
        <w:jc w:val="center"/>
      </w:pPr>
      <w:r>
        <w:t>Course Information</w:t>
      </w:r>
    </w:p>
    <w:p w:rsidR="00D03CF9" w:rsidRDefault="00D03CF9" w:rsidP="00D03CF9">
      <w:pPr>
        <w:spacing w:line="480" w:lineRule="auto"/>
        <w:jc w:val="center"/>
      </w:pPr>
      <w:r>
        <w:t>Date</w:t>
      </w:r>
    </w:p>
    <w:p w:rsidR="00D03CF9" w:rsidRDefault="00D03CF9" w:rsidP="00D03CF9">
      <w:pPr>
        <w:spacing w:line="480" w:lineRule="auto"/>
      </w:pPr>
    </w:p>
    <w:p w:rsidR="00D03CF9" w:rsidRDefault="00D03CF9" w:rsidP="00D03CF9">
      <w:pPr>
        <w:spacing w:line="480" w:lineRule="auto"/>
      </w:pPr>
    </w:p>
    <w:p w:rsidR="00D03CF9" w:rsidRDefault="00D03CF9" w:rsidP="00D03CF9">
      <w:pPr>
        <w:spacing w:line="480" w:lineRule="auto"/>
      </w:pPr>
    </w:p>
    <w:p w:rsidR="00D03CF9" w:rsidRDefault="00D03CF9" w:rsidP="00D03CF9">
      <w:pPr>
        <w:spacing w:line="480" w:lineRule="auto"/>
      </w:pPr>
    </w:p>
    <w:p w:rsidR="00D03CF9" w:rsidRDefault="00D03CF9" w:rsidP="00D03CF9">
      <w:pPr>
        <w:spacing w:line="480" w:lineRule="auto"/>
      </w:pPr>
    </w:p>
    <w:p w:rsidR="00D03CF9" w:rsidRDefault="00D03CF9" w:rsidP="00D03CF9">
      <w:pPr>
        <w:spacing w:line="480" w:lineRule="auto"/>
      </w:pPr>
    </w:p>
    <w:p w:rsidR="00D03CF9" w:rsidRDefault="00D03CF9" w:rsidP="00D03CF9">
      <w:pPr>
        <w:spacing w:line="480" w:lineRule="auto"/>
      </w:pPr>
    </w:p>
    <w:p w:rsidR="00D03CF9" w:rsidRDefault="00D03CF9" w:rsidP="00D03CF9">
      <w:pPr>
        <w:spacing w:line="480" w:lineRule="auto"/>
      </w:pPr>
    </w:p>
    <w:p w:rsidR="00D03CF9" w:rsidRDefault="00D03CF9" w:rsidP="00D03CF9">
      <w:pPr>
        <w:spacing w:line="480" w:lineRule="auto"/>
        <w:jc w:val="center"/>
      </w:pPr>
      <w:r>
        <w:lastRenderedPageBreak/>
        <w:t>Analysis of Time Warner Cable Consolidation Bids</w:t>
      </w:r>
    </w:p>
    <w:p w:rsidR="00850F29" w:rsidRDefault="005117DD" w:rsidP="00D03CF9">
      <w:pPr>
        <w:spacing w:line="480" w:lineRule="auto"/>
        <w:ind w:firstLine="720"/>
      </w:pPr>
      <w:r>
        <w:t xml:space="preserve">The </w:t>
      </w:r>
      <w:r w:rsidR="0053605B">
        <w:t xml:space="preserve">cable </w:t>
      </w:r>
      <w:r w:rsidR="00500844">
        <w:t>TV</w:t>
      </w:r>
      <w:r w:rsidR="0053605B">
        <w:t xml:space="preserve"> industry in the United States in 2013 was mature with revenues expected to increase on an annual basis for the next decade. The top company in the industry held a 40 percent market share while the second company held a 23 percent market share. The third and fourth companies respectively held 10.3 and 9.7 percent market share. The top four companies in this industry held a combined 83 percent market share. Consolidation became a common strategy as both major companies and smaller enterprises found it necessary to secure their position in the industry. This was reflected in the steady decrease of establishments in the industry from 9500 in 2011 to 7200 in 2016, with the decreases expected to continue. The industry had a low threat of new entry as it required substantial investment to acquire equipment and capabilities to serve the customers across their diverse needs. Television programming, high speed internet, digital phone services and pay-per-view movies were among the main services offered by companies in this industry. Rules and regulations that govern the industry made it difficult for companies with low financial support to enter the market. While legal requirements dictated that consumer choice should never be restricted as a result of mergers and acquisitions, </w:t>
      </w:r>
      <w:r w:rsidR="00850F29">
        <w:t xml:space="preserve">the financial requirements in this industry led to low threat of new businesses that could compete with the major establishments. </w:t>
      </w:r>
    </w:p>
    <w:p w:rsidR="000A0897" w:rsidRDefault="00850F29" w:rsidP="00D03CF9">
      <w:pPr>
        <w:spacing w:line="480" w:lineRule="auto"/>
        <w:ind w:firstLine="720"/>
      </w:pPr>
      <w:r>
        <w:t xml:space="preserve">Buyer power was decidedly low as the companies involved in this industry held significant influence over prices and content. Customers did not have sufficient power to drive prices down and were held to selecting the packages that they could afford. This may have been the direct result of a wide customer base as a smaller client base would have secured more customer power. Comcast as the industry leader had 22.3 million residential video customers and 23.3 million high-speed internet customers as of 2015. Prices attached to the various packages </w:t>
      </w:r>
      <w:r>
        <w:lastRenderedPageBreak/>
        <w:t>offered to customers were not easily negotiable as the company did not have suitable incentive to drive its own prices down. The tendency of establishments to consolidate in this industry led to lower customer power as prices could not be influenced more often by competitive pricing from rival companies. This is an indication of the reasonably low level of competition as companies consistently sought consolidation through mergers and acquisitions. However, for customers it was easy to find a substitute to their desired product and service since there were thousands of available alternatives although the content varied significantly.</w:t>
      </w:r>
      <w:r w:rsidR="00EB5697">
        <w:t xml:space="preserve"> Supplier power was high as the companies in this industry generally used their own equipment and staff to handle the industry requirements. For instance, companies provided their own fiber optic for internet services and hardware such as decoders and satellite dishes for cable </w:t>
      </w:r>
      <w:r w:rsidR="00500844">
        <w:t>TV</w:t>
      </w:r>
      <w:r w:rsidR="00EB5697">
        <w:t xml:space="preserve">. The few companies that manufactured these products for cable </w:t>
      </w:r>
      <w:r w:rsidR="00500844">
        <w:t>TV</w:t>
      </w:r>
      <w:r w:rsidR="00EB5697">
        <w:t xml:space="preserve"> industry establishments did not hold power to drive up the price of goods and services as they were not heavily depended upon by the companies they supplied.</w:t>
      </w:r>
    </w:p>
    <w:p w:rsidR="00EB5697" w:rsidRDefault="00EB5697" w:rsidP="00D03CF9">
      <w:pPr>
        <w:spacing w:line="480" w:lineRule="auto"/>
        <w:ind w:firstLine="720"/>
      </w:pPr>
      <w:r>
        <w:t xml:space="preserve">Companies in this industry were consolidating primarily to create expanded revenue streams, reduce overhead and production costs, and achieve economies of scale. </w:t>
      </w:r>
      <w:r w:rsidR="001D1AD5">
        <w:t xml:space="preserve">Consolidation allowed the companies to eliminate redundant systems and processes that resulted in organizational inefficiencies. It allowed the consolidated companies to improve the effectiveness of their assets because centralized control and management led to better decision making. Consolidation enables companies to introduce new services faster and use minimal effort in the process. Companies in this industry were consolidating to take advantage of the strengths and capabilities of other companies. Time Warner Cable (TWC) had a large customer base but was unable to innovate or consistently meet financial targets. This led to attempts by Charter and Comcast to consolidate with TWC as they would gain expanded client bases across the country </w:t>
      </w:r>
      <w:r w:rsidR="001D1AD5">
        <w:lastRenderedPageBreak/>
        <w:t xml:space="preserve">while TWC would benefit from the financial and technological capabilities of the two rivals. Companies were consolidating because it increased the possibility of becoming an industry leader. Companies could establish regional and national presence through consolidation, reducing its number of business rivals while increasing its own customer base. In addition, greater size achieved through consolidation allowed companies to gain stronger negotiating power over suppliers. </w:t>
      </w:r>
    </w:p>
    <w:p w:rsidR="001D1AD5" w:rsidRDefault="001D1AD5" w:rsidP="00D03CF9">
      <w:pPr>
        <w:spacing w:line="480" w:lineRule="auto"/>
        <w:ind w:firstLine="720"/>
      </w:pPr>
      <w:r>
        <w:t xml:space="preserve">The major companies in this industry used </w:t>
      </w:r>
      <w:r w:rsidR="00403F40">
        <w:t xml:space="preserve">strategies that were aligned with their resources, capabilities and activities. Comcast used its diverse businesses to further leverage its strategy of large and small acquisitions. The financial and technological advantages it held over its main rivals allowed Comcast to add more subscribers as it offered a variety of offerings that were innovative and relatively affordable. One such product is the X1 set-top box, a cloud-based video platform that allowed customers to store more recording. Comcast boasted of sufficient resources to roll out packages that other companies could not afford or guarantee. The high internet speeds and low cost of voice services was a result of the company having more broadband cable assets and being in a stronger financial position than its closest competitors. </w:t>
      </w:r>
      <w:r w:rsidR="009645C2">
        <w:t>TWC used its brand name to attract subscriptions as 60 percent of its customers subscribed to all services. The company focused more on residential customers as is evident by the report that 80 percent of its revenues are generated by residential customers. TWC developed its national reach by locating its cable systems strategically in five key geographical locations of Texas, New York, Carolinas, Southern California and the Midwest. Charter placed an emphasis on numerous acquisition</w:t>
      </w:r>
      <w:r w:rsidR="00D03CF9">
        <w:t>s</w:t>
      </w:r>
      <w:r w:rsidR="009645C2">
        <w:t xml:space="preserve"> as they aimed to get closer to the industry leadership. The company focused more on developing its infrastructure to match or outperform the infrastructure used by Comcast and TWC. This was reflected by the lower operating margins reported by Charter compared to </w:t>
      </w:r>
      <w:r w:rsidR="009645C2">
        <w:lastRenderedPageBreak/>
        <w:t xml:space="preserve">Comcast and TWC. Charter was able to upgrade its network to DOCSIS 3.0 high-speed data capability standard and provide this standard in 95 percent of the homes it passed. </w:t>
      </w:r>
      <w:r w:rsidR="008642A5">
        <w:t xml:space="preserve">Despite having fewer customers than TWC, Charter was able to acquire TWC due to its reputation for infrastructure consolidation and reduced overhead costs. </w:t>
      </w:r>
    </w:p>
    <w:p w:rsidR="00D03CF9" w:rsidRDefault="008642A5" w:rsidP="00D03CF9">
      <w:pPr>
        <w:spacing w:line="480" w:lineRule="auto"/>
        <w:ind w:firstLine="720"/>
      </w:pPr>
      <w:r>
        <w:t xml:space="preserve">Charter initially bid for acquisition of TWC in 2013 with the intention of addressing rising programming costs and capitalizing on the business services opportunity to operate more efficiently. Consolidation was expected by Charter to enhance efficiency through decreased overhead costs and infrastructure stabilization. The company also considered the acquisition bid necessary because the geographical areas covered by Charter and TWC did not overlap, meaning that they would not violate legal requirements to protect consumer choice. Charter viewed the acquisition as an opportunity to increase bargaining power in light of the frequently rising programming fees charged by the television networks carried by the cable </w:t>
      </w:r>
      <w:r w:rsidR="00500844">
        <w:t>TV</w:t>
      </w:r>
      <w:r>
        <w:t xml:space="preserve"> com</w:t>
      </w:r>
      <w:r w:rsidR="00D03CF9">
        <w:t xml:space="preserve">panies. </w:t>
      </w:r>
    </w:p>
    <w:p w:rsidR="00C906AD" w:rsidRDefault="00D03CF9" w:rsidP="00D03CF9">
      <w:pPr>
        <w:spacing w:line="480" w:lineRule="auto"/>
        <w:ind w:firstLine="720"/>
      </w:pPr>
      <w:r>
        <w:t>Th</w:t>
      </w:r>
      <w:r w:rsidR="0098488C">
        <w:t xml:space="preserve">e original bid failed because of concerns about the financial situations of both TWC and Charter. Both companies had reasonable enterprise value but carried large debt loads of $25 billion and $14 billion respectively. There were concerns that the acquisition would lead to the consolidated entity carrying a debt load that would overwhelm its core operations. In addition, the offers made by Charter were deemed by TWC to be too low and too risky for TWC shareholders. </w:t>
      </w:r>
      <w:r w:rsidR="00C60112">
        <w:t xml:space="preserve">TWC approached Comcast because management at TWC determined that the market capitalization of $130 billion held by Comcast would be more appealing to TWC shareholders and that the subscriber base of 22 million would make the consolidation more beneficial to TWC. The major issue was the potential regulatory barriers as rules and regulations held that there should be a reasonable competitive field, meaning that an acquisition of number 2 TWC by number 1 Comcast would violate industry regulations. </w:t>
      </w:r>
    </w:p>
    <w:p w:rsidR="00D03CF9" w:rsidRDefault="00C906AD" w:rsidP="00D03CF9">
      <w:pPr>
        <w:spacing w:line="480" w:lineRule="auto"/>
        <w:ind w:firstLine="720"/>
      </w:pPr>
      <w:r>
        <w:lastRenderedPageBreak/>
        <w:t xml:space="preserve">The outcome of the bid attempt and invitation for acquisition was influenced by the benefits and disadvantages of the three companies. Comcast had the benefit of a sizeable customer base and the financial power to afford the acquisition of TWC. However, there was low incentive for Comcast to complete the transaction because there would be regulatory scrutiny that would require the consolidated entity to hand over a portion of its combined subscriber base to Charter and other involved competitors. For TWC, the benefit was that they had a large customer base and had physical assets that covered the entire nation. Additionally, the company reported increased revenue annually from 2011 to 2015 despite being criticized for ineffective operations management. The company reported revenues of $19.6 billion, $21.3 billion, $22.1 billion, $22.8 billion and $23.6 billion each financial year during this period. </w:t>
      </w:r>
      <w:r w:rsidR="00C60112">
        <w:t xml:space="preserve"> </w:t>
      </w:r>
      <w:r w:rsidR="00B70B3C">
        <w:t xml:space="preserve">Stock price recorded a notable increase during this period as it stood at $63.57 in 2011 and rose annually to reach $185.59 in 2015. The company was able to reduce its long term debt ratio from 50 percent in 2011 and 51 percent in 2012 to 46 percent in 2015. The main disadvantage for TWC was that subscriptions for its diverse services were dwindling annually. The company had failed to address the growing demands of a general audience that was increasingly younger. These younger customers preferred to watch videos and use internet on mobile devices including smart phones and laptops. </w:t>
      </w:r>
    </w:p>
    <w:p w:rsidR="00B70B3C" w:rsidRDefault="00B70B3C" w:rsidP="00D03CF9">
      <w:pPr>
        <w:spacing w:line="480" w:lineRule="auto"/>
        <w:ind w:firstLine="720"/>
      </w:pPr>
      <w:r>
        <w:t>The main benefits associated with Charter were its record of acquisitions and alliances, and its focus on infrastructure. It meant that Charter provided its customers with internet and cable services of high standard. The main disadvantage</w:t>
      </w:r>
      <w:r w:rsidR="007A47EA">
        <w:t>s</w:t>
      </w:r>
      <w:r>
        <w:t xml:space="preserve"> </w:t>
      </w:r>
      <w:r w:rsidR="007A47EA">
        <w:t>were</w:t>
      </w:r>
      <w:r>
        <w:t xml:space="preserve"> its </w:t>
      </w:r>
      <w:r w:rsidR="007A47EA">
        <w:t xml:space="preserve">low subscriber base and high debt load. The outcome of the proposed bid by Charter was </w:t>
      </w:r>
      <w:r w:rsidR="00110B11">
        <w:t xml:space="preserve">disapproval by both Congress and the Federal Communications Commission (FCC), who considered the potential merger as anti-competitive and a hindrance to innovation in the industry. These two bodies argued that the </w:t>
      </w:r>
      <w:r w:rsidR="00110B11">
        <w:lastRenderedPageBreak/>
        <w:t xml:space="preserve">merged entity would hold too much power in the industry. </w:t>
      </w:r>
      <w:r w:rsidR="001F766E">
        <w:t xml:space="preserve">With TWC standing alone, Charter should bid again for TWC because of the legal concerns that would surround any potential deal between TWC and Comcast. Charter should make another bid because the conditions of the deal would not attract regulatory scrutiny. They were geographically separate from TWC in a majority of areas nationally and could therefore not be considered to be violating regulations governing competitiveness. They were also both carrying weighty debt loads that could be decreased significantly by the consolidation. </w:t>
      </w:r>
    </w:p>
    <w:p w:rsidR="001E7976" w:rsidRDefault="001E7976" w:rsidP="00D03CF9">
      <w:pPr>
        <w:spacing w:line="480" w:lineRule="auto"/>
        <w:ind w:firstLine="720"/>
      </w:pPr>
      <w:r>
        <w:t>The combination of TWC with another company would create value in the industry. For customers, they would be provided with more appealing services. The specialty tiers of genre-based programming at TWC would be supplemented by the high standard infrastructure owned by Charter. Both companies offered several packages and tiers of services that were tailored to different customer preferences and were placed at different prices. Consolidation would allow the companies to reduce these prices for the benefit of its combined customers</w:t>
      </w:r>
      <w:r w:rsidR="00300C3E">
        <w:t xml:space="preserve">. The combined entity would be a better competitor in the cable television industry because of the reduced overhead costs and consolidated infrastructure. The combined company would use the strengths of the each company to leverage against the weaknesses that had led to their financial situations. </w:t>
      </w:r>
      <w:r w:rsidR="003A0B35">
        <w:t xml:space="preserve">The increasing programming costs were another reason why the combined company would be a better competitor. Broadcast and cable networks had exploited the low bargaining power of TWC and Charter and frequently driven up the programming fees charged to the cable </w:t>
      </w:r>
      <w:r w:rsidR="00500844">
        <w:t>TV</w:t>
      </w:r>
      <w:r w:rsidR="003A0B35">
        <w:t xml:space="preserve"> industry companies. A combined company would create more bargaining power and reduce total expenses incurred. </w:t>
      </w:r>
      <w:r w:rsidR="003C7F35">
        <w:t>A combination of TWC with another company would help the cable TV industry</w:t>
      </w:r>
      <w:r>
        <w:t xml:space="preserve"> </w:t>
      </w:r>
      <w:r w:rsidR="003C7F35">
        <w:t xml:space="preserve">in general withstand competition from emerging threats. This is because the combined company would enhance innovation and secure the separate customer bases of the merged </w:t>
      </w:r>
      <w:r w:rsidR="003C7F35">
        <w:lastRenderedPageBreak/>
        <w:t xml:space="preserve">companies. The combined entity would be in a better position to address rising trends such as the desire by younger audiences to use cable TV services and internet on mobile devices. </w:t>
      </w:r>
    </w:p>
    <w:p w:rsidR="003C7F35" w:rsidRDefault="003C7F35" w:rsidP="00D03CF9">
      <w:pPr>
        <w:spacing w:line="480" w:lineRule="auto"/>
        <w:ind w:firstLine="720"/>
      </w:pPr>
      <w:r>
        <w:t xml:space="preserve">It is my view that acquisitions in general </w:t>
      </w:r>
      <w:r w:rsidR="00D45E67">
        <w:t xml:space="preserve">help the consumer and industry. In the immediate period during or after announcement of an acquisition, the combined returns tend to be economically and statistically positive. It means that the overall value of the acquiring company and acquired establishment increase, reflecting a belief by the market that the consolidation will create value. This in turn creates for the industry in general as the consumer believes that the industry is heading towards an improvement. It results in enhanced value across the industry and an improved ability by the companies to create value for the customer. The improvement of quality and services are important benefits for customers that are achieved when companies with their unique capabilities, resources and strengths agree to combine as one entity in an acquisition deal. Variety is another benefit for customers and the industry in general. Acquisitions lead to the combined company gaining the ability to increase the variety of products and services it offers to consumers or decrease these available choices to improve quality. Both these decisions create value for the consumers and industry in general. Finally, prices are more likely to decrease following an acquisition as the consolidation has </w:t>
      </w:r>
      <w:r w:rsidR="00DC2739">
        <w:t>eliminated the number of competitors by at least one organization. However, this may not be the case in industries with few entities involved as the combined company may increase prices because of the elimination of the acquired competitor.</w:t>
      </w:r>
    </w:p>
    <w:p w:rsidR="00DC2739" w:rsidRDefault="00DC2739" w:rsidP="00D03CF9">
      <w:pPr>
        <w:spacing w:line="480" w:lineRule="auto"/>
        <w:ind w:firstLine="720"/>
      </w:pPr>
      <w:r>
        <w:t xml:space="preserve">The case of companies in the cable TV industry is an insightful look at strategic management with particular focus on mergers and acquisitions. This case addresses the core issues involved in consolidation, such as whether the combined company will create value for customers and the industry, whether consolidation is in the best interests of shareholders, and if </w:t>
      </w:r>
      <w:r>
        <w:lastRenderedPageBreak/>
        <w:t xml:space="preserve">the proposed deal will meet legal and financial requirements. For this case text, the one improvement I would recommend would be to inform the reader of estimated financial benefits in the consolidation scenarios that exist for the company under consideration and the company attempting to acquire the other. While it may not be possible to make accurate financial predictions for </w:t>
      </w:r>
      <w:r w:rsidR="00D03CF9">
        <w:t xml:space="preserve">each of </w:t>
      </w:r>
      <w:r>
        <w:t xml:space="preserve">those scenarios, it would be highly informative to the readers if they could </w:t>
      </w:r>
      <w:r w:rsidR="00D03CF9">
        <w:t>understand exactly what each company had to gain in a financial sense.</w:t>
      </w:r>
      <w:r>
        <w:t xml:space="preserve"> </w:t>
      </w:r>
    </w:p>
    <w:sectPr w:rsidR="00DC2739" w:rsidSect="00D03CF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C0D86" w:rsidRDefault="005C0D86" w:rsidP="00D03CF9">
      <w:pPr>
        <w:spacing w:after="0" w:line="240" w:lineRule="auto"/>
      </w:pPr>
      <w:r>
        <w:separator/>
      </w:r>
    </w:p>
  </w:endnote>
  <w:endnote w:type="continuationSeparator" w:id="1">
    <w:p w:rsidR="005C0D86" w:rsidRDefault="005C0D86" w:rsidP="00D03CF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C0D86" w:rsidRDefault="005C0D86" w:rsidP="00D03CF9">
      <w:pPr>
        <w:spacing w:after="0" w:line="240" w:lineRule="auto"/>
      </w:pPr>
      <w:r>
        <w:separator/>
      </w:r>
    </w:p>
  </w:footnote>
  <w:footnote w:type="continuationSeparator" w:id="1">
    <w:p w:rsidR="005C0D86" w:rsidRDefault="005C0D86" w:rsidP="00D03CF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cs="Times New Roman"/>
        <w:szCs w:val="24"/>
      </w:rPr>
      <w:id w:val="12024467"/>
      <w:docPartObj>
        <w:docPartGallery w:val="Page Numbers (Top of Page)"/>
        <w:docPartUnique/>
      </w:docPartObj>
    </w:sdtPr>
    <w:sdtContent>
      <w:p w:rsidR="00D03CF9" w:rsidRPr="00D03CF9" w:rsidRDefault="00D03CF9">
        <w:pPr>
          <w:pStyle w:val="Header"/>
          <w:jc w:val="right"/>
          <w:rPr>
            <w:rFonts w:cs="Times New Roman"/>
            <w:szCs w:val="24"/>
          </w:rPr>
        </w:pPr>
        <w:r w:rsidRPr="00D03CF9">
          <w:rPr>
            <w:rFonts w:cs="Times New Roman"/>
            <w:szCs w:val="24"/>
          </w:rPr>
          <w:t>MERGERS AND ACQUISITIONS</w:t>
        </w:r>
        <w:r w:rsidRPr="00D03CF9">
          <w:rPr>
            <w:rFonts w:cs="Times New Roman"/>
            <w:szCs w:val="24"/>
          </w:rPr>
          <w:tab/>
        </w:r>
        <w:r w:rsidRPr="00D03CF9">
          <w:rPr>
            <w:rFonts w:cs="Times New Roman"/>
            <w:szCs w:val="24"/>
          </w:rPr>
          <w:tab/>
        </w:r>
        <w:r w:rsidRPr="00D03CF9">
          <w:rPr>
            <w:rFonts w:cs="Times New Roman"/>
            <w:szCs w:val="24"/>
          </w:rPr>
          <w:fldChar w:fldCharType="begin"/>
        </w:r>
        <w:r w:rsidRPr="00D03CF9">
          <w:rPr>
            <w:rFonts w:cs="Times New Roman"/>
            <w:szCs w:val="24"/>
          </w:rPr>
          <w:instrText xml:space="preserve"> PAGE   \* MERGEFORMAT </w:instrText>
        </w:r>
        <w:r w:rsidRPr="00D03CF9">
          <w:rPr>
            <w:rFonts w:cs="Times New Roman"/>
            <w:szCs w:val="24"/>
          </w:rPr>
          <w:fldChar w:fldCharType="separate"/>
        </w:r>
        <w:r>
          <w:rPr>
            <w:rFonts w:cs="Times New Roman"/>
            <w:noProof/>
            <w:szCs w:val="24"/>
          </w:rPr>
          <w:t>2</w:t>
        </w:r>
        <w:r w:rsidRPr="00D03CF9">
          <w:rPr>
            <w:rFonts w:cs="Times New Roman"/>
            <w:szCs w:val="24"/>
          </w:rPr>
          <w:fldChar w:fldCharType="end"/>
        </w:r>
      </w:p>
    </w:sdtContent>
  </w:sdt>
  <w:p w:rsidR="00D03CF9" w:rsidRDefault="00D03CF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CF9" w:rsidRPr="00D03CF9" w:rsidRDefault="00D03CF9">
    <w:pPr>
      <w:pStyle w:val="Header"/>
      <w:rPr>
        <w:rFonts w:cs="Times New Roman"/>
        <w:szCs w:val="24"/>
      </w:rPr>
    </w:pPr>
    <w:r w:rsidRPr="00D03CF9">
      <w:rPr>
        <w:rFonts w:cs="Times New Roman"/>
        <w:szCs w:val="24"/>
      </w:rPr>
      <w:t>Running head: MERGERS AND ACQUISITIONS</w:t>
    </w:r>
    <w:r w:rsidRPr="00D03CF9">
      <w:rPr>
        <w:rFonts w:cs="Times New Roman"/>
        <w:szCs w:val="24"/>
      </w:rPr>
      <w:tab/>
    </w:r>
    <w:r w:rsidRPr="00D03CF9">
      <w:rPr>
        <w:rFonts w:cs="Times New Roman"/>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MzA1tzAyNbQwtDQyNDFR0lEKTi0uzszPAykwqgUAZtGv/ywAAAA="/>
  </w:docVars>
  <w:rsids>
    <w:rsidRoot w:val="005117DD"/>
    <w:rsid w:val="00110B11"/>
    <w:rsid w:val="001D1AD5"/>
    <w:rsid w:val="001E7976"/>
    <w:rsid w:val="001F766E"/>
    <w:rsid w:val="00300C3E"/>
    <w:rsid w:val="003A0B35"/>
    <w:rsid w:val="003C7F35"/>
    <w:rsid w:val="00403F40"/>
    <w:rsid w:val="004C4519"/>
    <w:rsid w:val="00500844"/>
    <w:rsid w:val="005117DD"/>
    <w:rsid w:val="0053605B"/>
    <w:rsid w:val="00577D9C"/>
    <w:rsid w:val="005C0D86"/>
    <w:rsid w:val="006A436F"/>
    <w:rsid w:val="007A47EA"/>
    <w:rsid w:val="00850F29"/>
    <w:rsid w:val="008642A5"/>
    <w:rsid w:val="008F5504"/>
    <w:rsid w:val="009645C2"/>
    <w:rsid w:val="0098488C"/>
    <w:rsid w:val="00B70B3C"/>
    <w:rsid w:val="00C510D4"/>
    <w:rsid w:val="00C60112"/>
    <w:rsid w:val="00C906AD"/>
    <w:rsid w:val="00D03CF9"/>
    <w:rsid w:val="00D45E67"/>
    <w:rsid w:val="00DC2739"/>
    <w:rsid w:val="00E041A6"/>
    <w:rsid w:val="00EB569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436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3C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3CF9"/>
  </w:style>
  <w:style w:type="paragraph" w:styleId="Footer">
    <w:name w:val="footer"/>
    <w:basedOn w:val="Normal"/>
    <w:link w:val="FooterChar"/>
    <w:uiPriority w:val="99"/>
    <w:semiHidden/>
    <w:unhideWhenUsed/>
    <w:rsid w:val="00D03CF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03CF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9</Pages>
  <Words>2243</Words>
  <Characters>12789</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Aleki</dc:creator>
  <cp:lastModifiedBy>USER</cp:lastModifiedBy>
  <cp:revision>2</cp:revision>
  <dcterms:created xsi:type="dcterms:W3CDTF">2018-01-16T21:37:00Z</dcterms:created>
  <dcterms:modified xsi:type="dcterms:W3CDTF">2018-01-16T21:37:00Z</dcterms:modified>
</cp:coreProperties>
</file>